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74" w:type="dxa"/>
        <w:tblInd w:w="-545" w:type="dxa"/>
        <w:tblLook w:val="04A0" w:firstRow="1" w:lastRow="0" w:firstColumn="1" w:lastColumn="0" w:noHBand="0" w:noVBand="1"/>
      </w:tblPr>
      <w:tblGrid>
        <w:gridCol w:w="3784"/>
        <w:gridCol w:w="3405"/>
        <w:gridCol w:w="4446"/>
        <w:gridCol w:w="2839"/>
      </w:tblGrid>
      <w:tr w:rsidR="00B020A1" w14:paraId="2742340A" w14:textId="77777777" w:rsidTr="003F1D34">
        <w:trPr>
          <w:trHeight w:val="877"/>
          <w:tblHeader/>
        </w:trPr>
        <w:tc>
          <w:tcPr>
            <w:tcW w:w="14474" w:type="dxa"/>
            <w:gridSpan w:val="4"/>
          </w:tcPr>
          <w:p w14:paraId="1E5E5999" w14:textId="16A735B9" w:rsidR="00B020A1" w:rsidRPr="00540D13" w:rsidRDefault="00B020A1" w:rsidP="005F0A87">
            <w:pPr>
              <w:rPr>
                <w:sz w:val="24"/>
                <w:szCs w:val="24"/>
              </w:rPr>
            </w:pPr>
            <w:r w:rsidRPr="00540D13">
              <w:rPr>
                <w:b/>
                <w:bCs/>
                <w:sz w:val="24"/>
                <w:szCs w:val="24"/>
              </w:rPr>
              <w:t xml:space="preserve">Gap Analysis </w:t>
            </w:r>
            <w:r w:rsidR="00E96F1A">
              <w:rPr>
                <w:b/>
                <w:bCs/>
                <w:sz w:val="24"/>
                <w:szCs w:val="24"/>
              </w:rPr>
              <w:t>Chart</w:t>
            </w:r>
            <w:r w:rsidRPr="00540D13">
              <w:rPr>
                <w:sz w:val="24"/>
                <w:szCs w:val="24"/>
              </w:rPr>
              <w:t xml:space="preserve"> </w:t>
            </w:r>
            <w:r w:rsidR="00504A0A" w:rsidRPr="00540D13">
              <w:rPr>
                <w:sz w:val="24"/>
                <w:szCs w:val="24"/>
              </w:rPr>
              <w:t xml:space="preserve">– </w:t>
            </w:r>
            <w:r w:rsidR="00766DCA" w:rsidRPr="005F080E">
              <w:rPr>
                <w:b/>
                <w:bCs/>
                <w:sz w:val="24"/>
                <w:szCs w:val="24"/>
                <w:u w:val="single"/>
              </w:rPr>
              <w:t>TITLE OF WEBINAR</w:t>
            </w:r>
          </w:p>
          <w:p w14:paraId="249FF336" w14:textId="77777777" w:rsidR="00B020A1" w:rsidRDefault="00B020A1" w:rsidP="005F0A87">
            <w:r w:rsidRPr="00540D13">
              <w:rPr>
                <w:sz w:val="24"/>
                <w:szCs w:val="24"/>
              </w:rPr>
              <w:t>Directions: Please complete this form by describing current practice compared to best practice, thereby identifying the gap in practice and need for education.</w:t>
            </w:r>
          </w:p>
        </w:tc>
      </w:tr>
      <w:tr w:rsidR="00B020A1" w14:paraId="3C14B9D7" w14:textId="77777777" w:rsidTr="003F1D34">
        <w:trPr>
          <w:trHeight w:val="272"/>
          <w:tblHeader/>
        </w:trPr>
        <w:tc>
          <w:tcPr>
            <w:tcW w:w="3784" w:type="dxa"/>
          </w:tcPr>
          <w:p w14:paraId="31D319CF" w14:textId="77777777" w:rsidR="00B020A1" w:rsidRPr="00760F7A" w:rsidRDefault="00B020A1" w:rsidP="005F0A87">
            <w:pPr>
              <w:rPr>
                <w:b/>
                <w:bCs/>
              </w:rPr>
            </w:pPr>
            <w:r>
              <w:rPr>
                <w:b/>
                <w:bCs/>
              </w:rPr>
              <w:t>Current Practice</w:t>
            </w:r>
          </w:p>
        </w:tc>
        <w:tc>
          <w:tcPr>
            <w:tcW w:w="3405" w:type="dxa"/>
          </w:tcPr>
          <w:p w14:paraId="0A91DA31" w14:textId="77777777" w:rsidR="00B020A1" w:rsidRPr="005F0A87" w:rsidRDefault="00B020A1" w:rsidP="005F0A87">
            <w:pPr>
              <w:rPr>
                <w:b/>
                <w:bCs/>
              </w:rPr>
            </w:pPr>
            <w:r>
              <w:rPr>
                <w:b/>
                <w:bCs/>
              </w:rPr>
              <w:t>Best/Better Practice</w:t>
            </w:r>
          </w:p>
        </w:tc>
        <w:tc>
          <w:tcPr>
            <w:tcW w:w="4446" w:type="dxa"/>
          </w:tcPr>
          <w:p w14:paraId="186C41ED" w14:textId="77777777" w:rsidR="00B020A1" w:rsidRPr="00760F7A" w:rsidRDefault="00B020A1" w:rsidP="00760F7A">
            <w:pPr>
              <w:rPr>
                <w:b/>
                <w:bCs/>
              </w:rPr>
            </w:pPr>
            <w:r>
              <w:rPr>
                <w:b/>
                <w:bCs/>
              </w:rPr>
              <w:t>Educational Need</w:t>
            </w:r>
          </w:p>
        </w:tc>
        <w:tc>
          <w:tcPr>
            <w:tcW w:w="2838" w:type="dxa"/>
          </w:tcPr>
          <w:p w14:paraId="0C29D673" w14:textId="77777777" w:rsidR="00B020A1" w:rsidRPr="00760F7A" w:rsidRDefault="00B020A1" w:rsidP="005F0A87">
            <w:pPr>
              <w:rPr>
                <w:b/>
                <w:bCs/>
              </w:rPr>
            </w:pPr>
            <w:r>
              <w:rPr>
                <w:b/>
                <w:bCs/>
              </w:rPr>
              <w:t>Activity Type (K, A, P)</w:t>
            </w:r>
          </w:p>
        </w:tc>
      </w:tr>
      <w:tr w:rsidR="00B020A1" w14:paraId="757876C2" w14:textId="77777777" w:rsidTr="003F1D34">
        <w:trPr>
          <w:trHeight w:val="710"/>
          <w:tblHeader/>
        </w:trPr>
        <w:tc>
          <w:tcPr>
            <w:tcW w:w="3784" w:type="dxa"/>
          </w:tcPr>
          <w:p w14:paraId="022A5290" w14:textId="77777777" w:rsidR="00B020A1" w:rsidRPr="00871FA6" w:rsidRDefault="00B020A1" w:rsidP="005F0A87">
            <w:pPr>
              <w:rPr>
                <w:color w:val="4472C4" w:themeColor="accent1"/>
              </w:rPr>
            </w:pPr>
            <w:r w:rsidRPr="00871FA6">
              <w:rPr>
                <w:b/>
                <w:bCs/>
                <w:color w:val="4472C4" w:themeColor="accent1"/>
              </w:rPr>
              <w:t xml:space="preserve">Example: </w:t>
            </w:r>
            <w:r w:rsidRPr="00871FA6">
              <w:rPr>
                <w:color w:val="4472C4" w:themeColor="accent1"/>
                <w:sz w:val="18"/>
                <w:szCs w:val="18"/>
              </w:rPr>
              <w:t>An estimated 70-80% of patients undergoing chemotherapy experience nausea and vomiting.</w:t>
            </w:r>
          </w:p>
        </w:tc>
        <w:tc>
          <w:tcPr>
            <w:tcW w:w="3405" w:type="dxa"/>
          </w:tcPr>
          <w:p w14:paraId="2CAE0F8B" w14:textId="77777777" w:rsidR="00B020A1" w:rsidRPr="00871FA6" w:rsidRDefault="00871FA6" w:rsidP="005F0A87">
            <w:pPr>
              <w:rPr>
                <w:color w:val="4472C4" w:themeColor="accent1"/>
              </w:rPr>
            </w:pPr>
            <w:r w:rsidRPr="00871FA6">
              <w:rPr>
                <w:color w:val="4472C4" w:themeColor="accent1"/>
                <w:sz w:val="18"/>
                <w:szCs w:val="18"/>
              </w:rPr>
              <w:t xml:space="preserve">No more than </w:t>
            </w:r>
            <w:r w:rsidR="00B020A1" w:rsidRPr="00871FA6">
              <w:rPr>
                <w:color w:val="4472C4" w:themeColor="accent1"/>
                <w:sz w:val="18"/>
                <w:szCs w:val="18"/>
              </w:rPr>
              <w:t>10% of patients undergoing</w:t>
            </w:r>
            <w:r w:rsidRPr="00871FA6">
              <w:rPr>
                <w:color w:val="4472C4" w:themeColor="accent1"/>
                <w:sz w:val="18"/>
                <w:szCs w:val="18"/>
              </w:rPr>
              <w:t xml:space="preserve"> chemotherapy should experience nausea and vomiting.</w:t>
            </w:r>
          </w:p>
        </w:tc>
        <w:tc>
          <w:tcPr>
            <w:tcW w:w="4446" w:type="dxa"/>
          </w:tcPr>
          <w:p w14:paraId="2C9707F0" w14:textId="77777777" w:rsidR="00B020A1" w:rsidRPr="00871FA6" w:rsidRDefault="00871FA6" w:rsidP="00760F7A">
            <w:pPr>
              <w:rPr>
                <w:color w:val="4472C4" w:themeColor="accent1"/>
              </w:rPr>
            </w:pPr>
            <w:r w:rsidRPr="00871FA6">
              <w:rPr>
                <w:color w:val="4472C4" w:themeColor="accent1"/>
                <w:sz w:val="18"/>
                <w:szCs w:val="18"/>
              </w:rPr>
              <w:t>Pharmacists should know that poorly controlled CINV can result in weakness, weight loss, electrolyte imbalance, dehydration, or anorexia among patients)</w:t>
            </w:r>
          </w:p>
        </w:tc>
        <w:tc>
          <w:tcPr>
            <w:tcW w:w="2838" w:type="dxa"/>
          </w:tcPr>
          <w:p w14:paraId="391854C2" w14:textId="77777777" w:rsidR="00B020A1" w:rsidRPr="00871FA6" w:rsidRDefault="00871FA6" w:rsidP="005F0A87">
            <w:pPr>
              <w:rPr>
                <w:color w:val="4472C4" w:themeColor="accent1"/>
              </w:rPr>
            </w:pPr>
            <w:r w:rsidRPr="00871FA6">
              <w:rPr>
                <w:color w:val="4472C4" w:themeColor="accent1"/>
                <w:sz w:val="18"/>
                <w:szCs w:val="18"/>
              </w:rPr>
              <w:t>Knowledge-based to address lack of knowledge on consequences of CINV</w:t>
            </w:r>
          </w:p>
        </w:tc>
      </w:tr>
      <w:tr w:rsidR="00871FA6" w14:paraId="6C4051D6" w14:textId="77777777" w:rsidTr="003F1D34">
        <w:trPr>
          <w:trHeight w:val="2095"/>
        </w:trPr>
        <w:tc>
          <w:tcPr>
            <w:tcW w:w="3784" w:type="dxa"/>
          </w:tcPr>
          <w:p w14:paraId="2970D9FA" w14:textId="112D75B3" w:rsidR="00871FA6" w:rsidRDefault="00871FA6" w:rsidP="005F0A87"/>
        </w:tc>
        <w:tc>
          <w:tcPr>
            <w:tcW w:w="3405" w:type="dxa"/>
          </w:tcPr>
          <w:p w14:paraId="69671C11" w14:textId="77777777" w:rsidR="00871FA6" w:rsidRDefault="00871FA6" w:rsidP="005F0A87"/>
        </w:tc>
        <w:tc>
          <w:tcPr>
            <w:tcW w:w="4446" w:type="dxa"/>
          </w:tcPr>
          <w:p w14:paraId="33ACA69F" w14:textId="77777777" w:rsidR="00871FA6" w:rsidRDefault="00871FA6" w:rsidP="005F0A87"/>
        </w:tc>
        <w:tc>
          <w:tcPr>
            <w:tcW w:w="2838" w:type="dxa"/>
          </w:tcPr>
          <w:p w14:paraId="0180F191" w14:textId="77777777" w:rsidR="00871FA6" w:rsidRDefault="00871FA6" w:rsidP="005F0A87">
            <w:r>
              <w:t xml:space="preserve"> </w:t>
            </w:r>
          </w:p>
          <w:p w14:paraId="4ABFE5F2" w14:textId="6AC2EB74" w:rsidR="00871FA6" w:rsidRPr="00871FA6" w:rsidRDefault="00871FA6" w:rsidP="00871FA6">
            <w:pPr>
              <w:ind w:left="162"/>
              <w:rPr>
                <w:sz w:val="18"/>
                <w:szCs w:val="18"/>
              </w:rPr>
            </w:pPr>
            <w:r w:rsidRPr="00E21A4B">
              <w:rPr>
                <w:rFonts w:cstheme="minorHAnsi"/>
                <w:sz w:val="18"/>
                <w:szCs w:val="18"/>
              </w:rPr>
              <w:t>□</w:t>
            </w:r>
            <w:r w:rsidRPr="00E21A4B">
              <w:rPr>
                <w:sz w:val="18"/>
                <w:szCs w:val="18"/>
              </w:rPr>
              <w:t xml:space="preserve"> Knowledge</w:t>
            </w:r>
          </w:p>
          <w:p w14:paraId="3EE55D71" w14:textId="77777777" w:rsidR="00871FA6" w:rsidRPr="00871FA6" w:rsidRDefault="00871FA6" w:rsidP="00871FA6">
            <w:pPr>
              <w:ind w:left="162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871FA6">
              <w:rPr>
                <w:sz w:val="18"/>
                <w:szCs w:val="18"/>
              </w:rPr>
              <w:t>Application</w:t>
            </w:r>
          </w:p>
          <w:p w14:paraId="003E85E8" w14:textId="77777777" w:rsidR="00871FA6" w:rsidRPr="00871FA6" w:rsidRDefault="00871FA6" w:rsidP="00871FA6">
            <w:pPr>
              <w:ind w:left="162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871FA6">
              <w:rPr>
                <w:sz w:val="18"/>
                <w:szCs w:val="18"/>
              </w:rPr>
              <w:t>Certificate (Practice)</w:t>
            </w:r>
            <w:r w:rsidRPr="00871FA6">
              <w:rPr>
                <w:sz w:val="18"/>
                <w:szCs w:val="18"/>
              </w:rPr>
              <w:br/>
            </w:r>
            <w:r w:rsidRPr="00871FA6">
              <w:rPr>
                <w:sz w:val="18"/>
                <w:szCs w:val="18"/>
              </w:rPr>
              <w:br/>
              <w:t>Rationale:</w:t>
            </w:r>
          </w:p>
          <w:p w14:paraId="79A3BE30" w14:textId="77777777" w:rsidR="00871FA6" w:rsidRDefault="00871FA6" w:rsidP="005F0A87"/>
          <w:p w14:paraId="19C43E63" w14:textId="77777777" w:rsidR="00871FA6" w:rsidRDefault="00871FA6" w:rsidP="005F0A87"/>
          <w:p w14:paraId="189A2313" w14:textId="77777777" w:rsidR="00871FA6" w:rsidRDefault="00871FA6" w:rsidP="005F0A87"/>
        </w:tc>
      </w:tr>
      <w:tr w:rsidR="00871FA6" w14:paraId="134F850D" w14:textId="77777777" w:rsidTr="003F1D34">
        <w:trPr>
          <w:trHeight w:val="1451"/>
        </w:trPr>
        <w:tc>
          <w:tcPr>
            <w:tcW w:w="3784" w:type="dxa"/>
          </w:tcPr>
          <w:p w14:paraId="7A9078F2" w14:textId="77777777" w:rsidR="00871FA6" w:rsidRDefault="00871FA6" w:rsidP="005F0A87"/>
        </w:tc>
        <w:tc>
          <w:tcPr>
            <w:tcW w:w="3405" w:type="dxa"/>
          </w:tcPr>
          <w:p w14:paraId="137CE603" w14:textId="77777777" w:rsidR="00871FA6" w:rsidRDefault="00871FA6" w:rsidP="005F0A87"/>
        </w:tc>
        <w:tc>
          <w:tcPr>
            <w:tcW w:w="4446" w:type="dxa"/>
          </w:tcPr>
          <w:p w14:paraId="3990AB93" w14:textId="77777777" w:rsidR="00871FA6" w:rsidRDefault="00871FA6" w:rsidP="005F0A87"/>
        </w:tc>
        <w:tc>
          <w:tcPr>
            <w:tcW w:w="2838" w:type="dxa"/>
          </w:tcPr>
          <w:p w14:paraId="7E12FFDD" w14:textId="77777777" w:rsidR="00871FA6" w:rsidRDefault="00871FA6" w:rsidP="00871FA6">
            <w:pPr>
              <w:ind w:left="162"/>
              <w:rPr>
                <w:rFonts w:cstheme="minorHAnsi"/>
                <w:sz w:val="18"/>
                <w:szCs w:val="18"/>
              </w:rPr>
            </w:pPr>
          </w:p>
          <w:p w14:paraId="39EEBCD8" w14:textId="77777777" w:rsidR="00871FA6" w:rsidRPr="00871FA6" w:rsidRDefault="00871FA6" w:rsidP="00871FA6">
            <w:pPr>
              <w:ind w:left="162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871FA6">
              <w:rPr>
                <w:sz w:val="18"/>
                <w:szCs w:val="18"/>
              </w:rPr>
              <w:t>Knowledge</w:t>
            </w:r>
          </w:p>
          <w:p w14:paraId="16CF722E" w14:textId="77777777" w:rsidR="00871FA6" w:rsidRPr="00871FA6" w:rsidRDefault="00871FA6" w:rsidP="00871FA6">
            <w:pPr>
              <w:ind w:left="162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871FA6">
              <w:rPr>
                <w:sz w:val="18"/>
                <w:szCs w:val="18"/>
              </w:rPr>
              <w:t>Application</w:t>
            </w:r>
          </w:p>
          <w:p w14:paraId="2F5BFBAB" w14:textId="77777777" w:rsidR="00871FA6" w:rsidRPr="00871FA6" w:rsidRDefault="00871FA6" w:rsidP="00871FA6">
            <w:pPr>
              <w:ind w:left="162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871FA6">
              <w:rPr>
                <w:sz w:val="18"/>
                <w:szCs w:val="18"/>
              </w:rPr>
              <w:t>Certificate (Practice)</w:t>
            </w:r>
            <w:r w:rsidRPr="00871FA6">
              <w:rPr>
                <w:sz w:val="18"/>
                <w:szCs w:val="18"/>
              </w:rPr>
              <w:br/>
            </w:r>
            <w:r w:rsidRPr="00871FA6">
              <w:rPr>
                <w:sz w:val="18"/>
                <w:szCs w:val="18"/>
              </w:rPr>
              <w:br/>
              <w:t>Rationale:</w:t>
            </w:r>
          </w:p>
          <w:p w14:paraId="76D2A85C" w14:textId="77777777" w:rsidR="00871FA6" w:rsidRDefault="00871FA6" w:rsidP="005F0A87"/>
          <w:p w14:paraId="0A91B814" w14:textId="77777777" w:rsidR="00871FA6" w:rsidRDefault="00871FA6" w:rsidP="005F0A87"/>
        </w:tc>
      </w:tr>
      <w:tr w:rsidR="00871FA6" w14:paraId="2A37A498" w14:textId="77777777" w:rsidTr="003F1D34">
        <w:trPr>
          <w:trHeight w:val="1451"/>
        </w:trPr>
        <w:tc>
          <w:tcPr>
            <w:tcW w:w="3784" w:type="dxa"/>
          </w:tcPr>
          <w:p w14:paraId="6CAFF686" w14:textId="77777777" w:rsidR="00871FA6" w:rsidRDefault="00871FA6" w:rsidP="005F0A87"/>
        </w:tc>
        <w:tc>
          <w:tcPr>
            <w:tcW w:w="3405" w:type="dxa"/>
          </w:tcPr>
          <w:p w14:paraId="3591525D" w14:textId="77777777" w:rsidR="00871FA6" w:rsidRDefault="00871FA6" w:rsidP="005F0A87"/>
        </w:tc>
        <w:tc>
          <w:tcPr>
            <w:tcW w:w="4446" w:type="dxa"/>
          </w:tcPr>
          <w:p w14:paraId="231191FA" w14:textId="77777777" w:rsidR="00871FA6" w:rsidRDefault="00871FA6" w:rsidP="005F0A87"/>
        </w:tc>
        <w:tc>
          <w:tcPr>
            <w:tcW w:w="2838" w:type="dxa"/>
          </w:tcPr>
          <w:p w14:paraId="7419F5A4" w14:textId="77777777" w:rsidR="00871FA6" w:rsidRDefault="00871FA6" w:rsidP="00871FA6">
            <w:pPr>
              <w:ind w:left="162"/>
              <w:rPr>
                <w:rFonts w:cstheme="minorHAnsi"/>
                <w:sz w:val="18"/>
                <w:szCs w:val="18"/>
              </w:rPr>
            </w:pPr>
          </w:p>
          <w:p w14:paraId="22F17BE8" w14:textId="77777777" w:rsidR="00871FA6" w:rsidRPr="00871FA6" w:rsidRDefault="00871FA6" w:rsidP="00871FA6">
            <w:pPr>
              <w:ind w:left="162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871FA6">
              <w:rPr>
                <w:sz w:val="18"/>
                <w:szCs w:val="18"/>
              </w:rPr>
              <w:t>Knowledge</w:t>
            </w:r>
          </w:p>
          <w:p w14:paraId="252B3957" w14:textId="77777777" w:rsidR="00871FA6" w:rsidRPr="00871FA6" w:rsidRDefault="00871FA6" w:rsidP="00871FA6">
            <w:pPr>
              <w:ind w:left="162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871FA6">
              <w:rPr>
                <w:sz w:val="18"/>
                <w:szCs w:val="18"/>
              </w:rPr>
              <w:t>Application</w:t>
            </w:r>
          </w:p>
          <w:p w14:paraId="06439214" w14:textId="77777777" w:rsidR="00871FA6" w:rsidRPr="00871FA6" w:rsidRDefault="00871FA6" w:rsidP="00871FA6">
            <w:pPr>
              <w:ind w:left="162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871FA6">
              <w:rPr>
                <w:sz w:val="18"/>
                <w:szCs w:val="18"/>
              </w:rPr>
              <w:t>Certificate (Practice)</w:t>
            </w:r>
            <w:r w:rsidRPr="00871FA6">
              <w:rPr>
                <w:sz w:val="18"/>
                <w:szCs w:val="18"/>
              </w:rPr>
              <w:br/>
            </w:r>
            <w:r w:rsidRPr="00871FA6">
              <w:rPr>
                <w:sz w:val="18"/>
                <w:szCs w:val="18"/>
              </w:rPr>
              <w:br/>
              <w:t>Rationale:</w:t>
            </w:r>
          </w:p>
          <w:p w14:paraId="6947CA14" w14:textId="77777777" w:rsidR="00871FA6" w:rsidRDefault="00871FA6" w:rsidP="005F0A87"/>
          <w:p w14:paraId="02203FAE" w14:textId="77777777" w:rsidR="00871FA6" w:rsidRDefault="00871FA6" w:rsidP="005F0A87"/>
        </w:tc>
      </w:tr>
      <w:tr w:rsidR="00871FA6" w14:paraId="61CDE38A" w14:textId="77777777" w:rsidTr="003F1D34">
        <w:trPr>
          <w:trHeight w:val="1451"/>
        </w:trPr>
        <w:tc>
          <w:tcPr>
            <w:tcW w:w="3784" w:type="dxa"/>
          </w:tcPr>
          <w:p w14:paraId="33B21F68" w14:textId="77777777" w:rsidR="00871FA6" w:rsidRDefault="00871FA6" w:rsidP="005F0A87"/>
        </w:tc>
        <w:tc>
          <w:tcPr>
            <w:tcW w:w="3405" w:type="dxa"/>
          </w:tcPr>
          <w:p w14:paraId="536BAE80" w14:textId="77777777" w:rsidR="00871FA6" w:rsidRDefault="00871FA6" w:rsidP="005F0A87"/>
        </w:tc>
        <w:tc>
          <w:tcPr>
            <w:tcW w:w="4446" w:type="dxa"/>
          </w:tcPr>
          <w:p w14:paraId="6512368B" w14:textId="77777777" w:rsidR="00871FA6" w:rsidRDefault="00871FA6" w:rsidP="005F0A87"/>
        </w:tc>
        <w:tc>
          <w:tcPr>
            <w:tcW w:w="2838" w:type="dxa"/>
          </w:tcPr>
          <w:p w14:paraId="06C36EBB" w14:textId="77777777" w:rsidR="00871FA6" w:rsidRDefault="00871FA6" w:rsidP="00871FA6">
            <w:pPr>
              <w:ind w:left="162"/>
              <w:rPr>
                <w:rFonts w:cstheme="minorHAnsi"/>
                <w:sz w:val="18"/>
                <w:szCs w:val="18"/>
              </w:rPr>
            </w:pPr>
          </w:p>
          <w:p w14:paraId="127BB58E" w14:textId="77777777" w:rsidR="00871FA6" w:rsidRPr="00871FA6" w:rsidRDefault="00871FA6" w:rsidP="00871FA6">
            <w:pPr>
              <w:ind w:left="162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871FA6">
              <w:rPr>
                <w:sz w:val="18"/>
                <w:szCs w:val="18"/>
              </w:rPr>
              <w:t>Knowledge</w:t>
            </w:r>
          </w:p>
          <w:p w14:paraId="2EF0D637" w14:textId="77777777" w:rsidR="00871FA6" w:rsidRPr="00871FA6" w:rsidRDefault="00871FA6" w:rsidP="00871FA6">
            <w:pPr>
              <w:ind w:left="162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871FA6">
              <w:rPr>
                <w:sz w:val="18"/>
                <w:szCs w:val="18"/>
              </w:rPr>
              <w:t>Application</w:t>
            </w:r>
          </w:p>
          <w:p w14:paraId="6856B659" w14:textId="77777777" w:rsidR="00871FA6" w:rsidRDefault="00871FA6" w:rsidP="00871FA6">
            <w:pPr>
              <w:ind w:left="162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871FA6">
              <w:rPr>
                <w:sz w:val="18"/>
                <w:szCs w:val="18"/>
              </w:rPr>
              <w:t>Certificate (Practice)</w:t>
            </w:r>
            <w:r w:rsidRPr="00871FA6">
              <w:rPr>
                <w:sz w:val="18"/>
                <w:szCs w:val="18"/>
              </w:rPr>
              <w:br/>
            </w:r>
            <w:r w:rsidRPr="00871FA6">
              <w:rPr>
                <w:sz w:val="18"/>
                <w:szCs w:val="18"/>
              </w:rPr>
              <w:br/>
              <w:t>Rationale:</w:t>
            </w:r>
          </w:p>
          <w:p w14:paraId="619E6147" w14:textId="77777777" w:rsidR="00871FA6" w:rsidRPr="00871FA6" w:rsidRDefault="00871FA6" w:rsidP="00871FA6">
            <w:pPr>
              <w:ind w:left="162"/>
              <w:rPr>
                <w:sz w:val="18"/>
                <w:szCs w:val="18"/>
              </w:rPr>
            </w:pPr>
          </w:p>
          <w:p w14:paraId="1406BEAE" w14:textId="77777777" w:rsidR="00871FA6" w:rsidRDefault="00871FA6" w:rsidP="005F0A87"/>
        </w:tc>
      </w:tr>
    </w:tbl>
    <w:p w14:paraId="329F062B" w14:textId="2D774106" w:rsidR="001A48D5" w:rsidRDefault="003F1D34" w:rsidP="003F1D34">
      <w:r>
        <w:br/>
      </w:r>
    </w:p>
    <w:sectPr w:rsidR="001A48D5" w:rsidSect="00504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99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4D64" w14:textId="77777777" w:rsidR="00504A0A" w:rsidRDefault="00504A0A" w:rsidP="009D4167">
      <w:pPr>
        <w:spacing w:after="0" w:line="240" w:lineRule="auto"/>
      </w:pPr>
      <w:r>
        <w:separator/>
      </w:r>
    </w:p>
  </w:endnote>
  <w:endnote w:type="continuationSeparator" w:id="0">
    <w:p w14:paraId="5992639D" w14:textId="77777777" w:rsidR="00504A0A" w:rsidRDefault="00504A0A" w:rsidP="009D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4D52" w14:textId="77777777" w:rsidR="00FD1C17" w:rsidRDefault="00FD1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9A8F" w14:textId="77777777" w:rsidR="009D4167" w:rsidRPr="009D4167" w:rsidRDefault="009D4167" w:rsidP="009D416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Rv. </w:t>
    </w:r>
    <w:r w:rsidRPr="009D4167">
      <w:rPr>
        <w:sz w:val="16"/>
        <w:szCs w:val="16"/>
      </w:rPr>
      <w:t>2/1/2024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0B52" w14:textId="77777777" w:rsidR="00FD1C17" w:rsidRDefault="00FD1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48E1" w14:textId="77777777" w:rsidR="00504A0A" w:rsidRDefault="00504A0A" w:rsidP="009D4167">
      <w:pPr>
        <w:spacing w:after="0" w:line="240" w:lineRule="auto"/>
      </w:pPr>
      <w:r>
        <w:separator/>
      </w:r>
    </w:p>
  </w:footnote>
  <w:footnote w:type="continuationSeparator" w:id="0">
    <w:p w14:paraId="1CA96A69" w14:textId="77777777" w:rsidR="00504A0A" w:rsidRDefault="00504A0A" w:rsidP="009D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4A7F" w14:textId="77777777" w:rsidR="00FD1C17" w:rsidRDefault="00FD1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16CD" w14:textId="77777777" w:rsidR="00FD1C17" w:rsidRDefault="00FD1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0A56" w14:textId="77777777" w:rsidR="00FD1C17" w:rsidRDefault="00FD1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IwMje2tDAwM7c0sTRW0lEKTi0uzszPAykwrAUAF2XDACwAAAA="/>
  </w:docVars>
  <w:rsids>
    <w:rsidRoot w:val="00504A0A"/>
    <w:rsid w:val="000D4C87"/>
    <w:rsid w:val="000F422D"/>
    <w:rsid w:val="00170EA4"/>
    <w:rsid w:val="001A48D5"/>
    <w:rsid w:val="0023756F"/>
    <w:rsid w:val="002446FE"/>
    <w:rsid w:val="00310CD9"/>
    <w:rsid w:val="003A5C65"/>
    <w:rsid w:val="003F1D34"/>
    <w:rsid w:val="00504A0A"/>
    <w:rsid w:val="00540D13"/>
    <w:rsid w:val="005475E7"/>
    <w:rsid w:val="005944C2"/>
    <w:rsid w:val="005F080E"/>
    <w:rsid w:val="005F0A87"/>
    <w:rsid w:val="00681013"/>
    <w:rsid w:val="00760F7A"/>
    <w:rsid w:val="00766DCA"/>
    <w:rsid w:val="00871FA6"/>
    <w:rsid w:val="009B41AB"/>
    <w:rsid w:val="009D4167"/>
    <w:rsid w:val="00AA7FBE"/>
    <w:rsid w:val="00AC7F20"/>
    <w:rsid w:val="00B020A1"/>
    <w:rsid w:val="00BF3F24"/>
    <w:rsid w:val="00D748A1"/>
    <w:rsid w:val="00DC5E73"/>
    <w:rsid w:val="00E21A4B"/>
    <w:rsid w:val="00E96F1A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5BDBA"/>
  <w15:chartTrackingRefBased/>
  <w15:docId w15:val="{2377070B-EDD9-4DE6-9791-ACA5B2CC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67"/>
  </w:style>
  <w:style w:type="paragraph" w:styleId="Footer">
    <w:name w:val="footer"/>
    <w:basedOn w:val="Normal"/>
    <w:link w:val="FooterChar"/>
    <w:uiPriority w:val="99"/>
    <w:unhideWhenUsed/>
    <w:rsid w:val="009D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merican%20College%20of%20Apothecaries\ACA%20Staff%20ROCKS!%20-%20Documents\ACA%20Stuff\ACPE%20Accreditation%20Provider\Gap%20Anaysis%20CE%20Matr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59519732832478367F3EEBBA024DD" ma:contentTypeVersion="20" ma:contentTypeDescription="Create a new document." ma:contentTypeScope="" ma:versionID="33365997e442a727bfe5438dbc192646">
  <xsd:schema xmlns:xsd="http://www.w3.org/2001/XMLSchema" xmlns:xs="http://www.w3.org/2001/XMLSchema" xmlns:p="http://schemas.microsoft.com/office/2006/metadata/properties" xmlns:ns2="9c43a513-df3a-4a04-91c0-953214a299da" xmlns:ns3="4526e79f-1c0d-4cd6-bc19-c9f427bf9c43" targetNamespace="http://schemas.microsoft.com/office/2006/metadata/properties" ma:root="true" ma:fieldsID="66df5197da2f6f40ebf395f6fbaef845" ns2:_="" ns3:_="">
    <xsd:import namespace="9c43a513-df3a-4a04-91c0-953214a299da"/>
    <xsd:import namespace="4526e79f-1c0d-4cd6-bc19-c9f427bf9c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3a513-df3a-4a04-91c0-953214a29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28d78ada-4740-4360-a621-755b3719ea2e}" ma:internalName="TaxCatchAll" ma:showField="CatchAllData" ma:web="9c43a513-df3a-4a04-91c0-953214a29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e79f-1c0d-4cd6-bc19-c9f427bf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0ce7815-ee88-438b-9716-1b6dc663d9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26e79f-1c0d-4cd6-bc19-c9f427bf9c43">
      <Terms xmlns="http://schemas.microsoft.com/office/infopath/2007/PartnerControls"/>
    </lcf76f155ced4ddcb4097134ff3c332f>
    <TaxCatchAll xmlns="9c43a513-df3a-4a04-91c0-953214a299da" xsi:nil="true"/>
  </documentManagement>
</p:properties>
</file>

<file path=customXml/itemProps1.xml><?xml version="1.0" encoding="utf-8"?>
<ds:datastoreItem xmlns:ds="http://schemas.openxmlformats.org/officeDocument/2006/customXml" ds:itemID="{145EDE80-8142-43D2-9693-1EC31E7B3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3a513-df3a-4a04-91c0-953214a299da"/>
    <ds:schemaRef ds:uri="4526e79f-1c0d-4cd6-bc19-c9f427bf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F5628-1679-4AA9-AA89-577552D88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E5632-8EAA-4C57-8DDE-7A9AAECEDDCD}">
  <ds:schemaRefs>
    <ds:schemaRef ds:uri="http://schemas.microsoft.com/office/2006/metadata/properties"/>
    <ds:schemaRef ds:uri="http://schemas.microsoft.com/office/infopath/2007/PartnerControls"/>
    <ds:schemaRef ds:uri="4526e79f-1c0d-4cd6-bc19-c9f427bf9c43"/>
    <ds:schemaRef ds:uri="9c43a513-df3a-4a04-91c0-953214a299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Gap Anaysis CE Matrix</Template>
  <TotalTime>21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Taisha Cunningham</cp:lastModifiedBy>
  <cp:revision>15</cp:revision>
  <cp:lastPrinted>2024-02-01T22:26:00Z</cp:lastPrinted>
  <dcterms:created xsi:type="dcterms:W3CDTF">2024-02-19T14:44:00Z</dcterms:created>
  <dcterms:modified xsi:type="dcterms:W3CDTF">2024-02-19T15:04:00Z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0x010100FD459519732832478367F3EEBBA024DD</vt:lpwstr>
  </property>
  <property fmtid="{D5CDD505-2E9C-101B-9397-08002B2CF9AE}" pid="3" name="MediaServiceImageTags">
    <vt:lpwstr/>
  </property>
</Properties>
</file>